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93" w:rsidRDefault="008E7E93" w:rsidP="008E7E93">
      <w:pPr>
        <w:jc w:val="right"/>
        <w:rPr>
          <w:sz w:val="24"/>
        </w:rPr>
      </w:pPr>
    </w:p>
    <w:p w:rsidR="008E7E93" w:rsidRDefault="008E7E93" w:rsidP="008E7E93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ИнформационноЕ сообщениЕ </w:t>
      </w:r>
    </w:p>
    <w:p w:rsidR="008E7E93" w:rsidRDefault="008E7E93" w:rsidP="008E7E93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ТЕРРИТОРИАЛЬНОЙ ИЗБИРАТЕЛЬНОЙ КОМИССИИ  Максатихинского РАЙОНА</w:t>
      </w:r>
    </w:p>
    <w:p w:rsidR="008E7E93" w:rsidRDefault="008E7E93" w:rsidP="008E7E93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 приеме предложений по кандидатурам членов участковых избирательных комиссиЙ с правом решающего голоса</w:t>
      </w:r>
    </w:p>
    <w:p w:rsidR="008E7E93" w:rsidRDefault="008E7E93" w:rsidP="008E7E93">
      <w:pPr>
        <w:pStyle w:val="21"/>
        <w:ind w:firstLine="709"/>
        <w:rPr>
          <w:szCs w:val="28"/>
        </w:rPr>
      </w:pPr>
    </w:p>
    <w:p w:rsidR="008E7E93" w:rsidRDefault="008E7E93" w:rsidP="008E7E93">
      <w:pPr>
        <w:pStyle w:val="21"/>
        <w:ind w:firstLine="709"/>
        <w:rPr>
          <w:szCs w:val="28"/>
        </w:rPr>
      </w:pPr>
      <w:r>
        <w:rPr>
          <w:szCs w:val="28"/>
        </w:rPr>
        <w:t>В соответствии с пунктами 4 и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статьи 23 Избирательного кодекса Тверской области  территориальная избирательная комиссия Максатихинского района Тверской области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</w:t>
      </w:r>
      <w:r w:rsidR="00AE1576">
        <w:rPr>
          <w:szCs w:val="28"/>
        </w:rPr>
        <w:t xml:space="preserve">й) избирательных участков с № 554 по № 576 </w:t>
      </w:r>
      <w:r>
        <w:rPr>
          <w:szCs w:val="28"/>
        </w:rPr>
        <w:t>в следующем количестве</w:t>
      </w:r>
    </w:p>
    <w:p w:rsidR="008E7E93" w:rsidRDefault="008E7E93" w:rsidP="008E7E93">
      <w:pPr>
        <w:pStyle w:val="21"/>
        <w:ind w:firstLine="709"/>
        <w:rPr>
          <w:szCs w:val="28"/>
        </w:rPr>
      </w:pPr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57"/>
      </w:tblGrid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3" w:rsidRDefault="008E7E93">
            <w:pPr>
              <w:rPr>
                <w:szCs w:val="28"/>
              </w:rPr>
            </w:pPr>
            <w:r>
              <w:rPr>
                <w:szCs w:val="28"/>
              </w:rPr>
              <w:t>Номер и наименование избирательного участка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3" w:rsidRDefault="008E7E93">
            <w:pPr>
              <w:rPr>
                <w:szCs w:val="28"/>
              </w:rPr>
            </w:pPr>
            <w:r>
              <w:rPr>
                <w:szCs w:val="28"/>
              </w:rPr>
              <w:t>Количество членов УИК с правом решающего голоса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 w:rsidP="001836DD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554</w:t>
            </w:r>
          </w:p>
          <w:p w:rsidR="008E7E93" w:rsidRPr="001836DD" w:rsidRDefault="001836DD" w:rsidP="001836D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E7E93">
              <w:rPr>
                <w:szCs w:val="28"/>
              </w:rPr>
              <w:t xml:space="preserve"> </w:t>
            </w:r>
            <w:r w:rsidR="008E7E93" w:rsidRPr="001836DD">
              <w:rPr>
                <w:i/>
                <w:szCs w:val="28"/>
              </w:rPr>
              <w:t>колледж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555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836DD">
              <w:rPr>
                <w:i/>
                <w:szCs w:val="28"/>
              </w:rPr>
              <w:t>МСШ-1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556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836DD">
              <w:rPr>
                <w:i/>
                <w:szCs w:val="28"/>
              </w:rPr>
              <w:t>МСШ-2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 xml:space="preserve">№ </w:t>
            </w:r>
            <w:r w:rsidR="001836DD" w:rsidRPr="001836DD">
              <w:rPr>
                <w:b/>
                <w:szCs w:val="28"/>
              </w:rPr>
              <w:t xml:space="preserve">557 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РДК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558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Зареченский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559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Сидорковский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560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Кострецкий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561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Пальчихинский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>562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Ривицкий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563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Трестенский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564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Каменский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565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Малышевский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566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Кистутовский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567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lastRenderedPageBreak/>
              <w:t>Раевский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lastRenderedPageBreak/>
              <w:t>№</w:t>
            </w:r>
            <w:r w:rsidR="001836DD" w:rsidRPr="001836DD">
              <w:rPr>
                <w:b/>
                <w:szCs w:val="28"/>
              </w:rPr>
              <w:t xml:space="preserve"> 568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Труженицкий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569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Ново-Пховский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i/>
                <w:szCs w:val="28"/>
              </w:rPr>
            </w:pPr>
            <w:r w:rsidRPr="001836DD">
              <w:rPr>
                <w:b/>
                <w:i/>
                <w:szCs w:val="28"/>
              </w:rPr>
              <w:t>№</w:t>
            </w:r>
            <w:r w:rsidR="001836DD" w:rsidRPr="001836DD">
              <w:rPr>
                <w:b/>
                <w:i/>
                <w:szCs w:val="28"/>
              </w:rPr>
              <w:t xml:space="preserve"> 570</w:t>
            </w:r>
          </w:p>
          <w:p w:rsidR="008E7E93" w:rsidRDefault="008E7E93">
            <w:pPr>
              <w:rPr>
                <w:szCs w:val="28"/>
              </w:rPr>
            </w:pPr>
            <w:r w:rsidRPr="001836DD">
              <w:rPr>
                <w:i/>
                <w:szCs w:val="28"/>
              </w:rPr>
              <w:t>Будёновский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571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Ручковский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572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Горкинсккий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i/>
                <w:szCs w:val="28"/>
              </w:rPr>
            </w:pPr>
            <w:r w:rsidRPr="001836DD">
              <w:rPr>
                <w:b/>
                <w:i/>
                <w:szCs w:val="28"/>
              </w:rPr>
              <w:t>№</w:t>
            </w:r>
            <w:r w:rsidR="001836DD" w:rsidRPr="001836DD">
              <w:rPr>
                <w:b/>
                <w:i/>
                <w:szCs w:val="28"/>
              </w:rPr>
              <w:t xml:space="preserve"> 573</w:t>
            </w:r>
          </w:p>
          <w:p w:rsidR="008E7E93" w:rsidRDefault="008E7E93">
            <w:pPr>
              <w:rPr>
                <w:szCs w:val="28"/>
              </w:rPr>
            </w:pPr>
            <w:r w:rsidRPr="001836DD">
              <w:rPr>
                <w:i/>
                <w:szCs w:val="28"/>
              </w:rPr>
              <w:t>Рыбинский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574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Фабринский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 xml:space="preserve"> 575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Селецкий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E7E93" w:rsidTr="008E7E9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D" w:rsidRPr="001836DD" w:rsidRDefault="008E7E93">
            <w:pPr>
              <w:rPr>
                <w:b/>
                <w:szCs w:val="28"/>
              </w:rPr>
            </w:pPr>
            <w:r w:rsidRPr="001836DD">
              <w:rPr>
                <w:b/>
                <w:szCs w:val="28"/>
              </w:rPr>
              <w:t>№</w:t>
            </w:r>
            <w:r w:rsidR="001836DD" w:rsidRPr="001836DD">
              <w:rPr>
                <w:b/>
                <w:szCs w:val="28"/>
              </w:rPr>
              <w:t>576</w:t>
            </w:r>
          </w:p>
          <w:p w:rsidR="008E7E93" w:rsidRPr="001836DD" w:rsidRDefault="008E7E93">
            <w:pPr>
              <w:rPr>
                <w:i/>
                <w:szCs w:val="28"/>
              </w:rPr>
            </w:pPr>
            <w:r w:rsidRPr="001836DD">
              <w:rPr>
                <w:i/>
                <w:szCs w:val="28"/>
              </w:rPr>
              <w:t>Дымцевский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3" w:rsidRDefault="00541D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E7E93" w:rsidRDefault="008E7E93" w:rsidP="008E7E93">
      <w:pPr>
        <w:pStyle w:val="21"/>
        <w:ind w:firstLine="709"/>
        <w:rPr>
          <w:szCs w:val="28"/>
        </w:rPr>
      </w:pPr>
      <w:r>
        <w:rPr>
          <w:szCs w:val="28"/>
        </w:rPr>
        <w:t>Количество вносимых предложений в состав резерва участковых избирательных комиссий не ограничивается.</w:t>
      </w:r>
    </w:p>
    <w:p w:rsidR="008E7E93" w:rsidRDefault="008E7E93" w:rsidP="008E7E93">
      <w:pPr>
        <w:pStyle w:val="21"/>
        <w:spacing w:before="120"/>
        <w:ind w:firstLine="539"/>
        <w:rPr>
          <w:szCs w:val="28"/>
        </w:rPr>
      </w:pPr>
      <w:r>
        <w:rPr>
          <w:szCs w:val="28"/>
        </w:rPr>
        <w:t xml:space="preserve">Прием </w:t>
      </w:r>
      <w:r w:rsidR="001836DD">
        <w:rPr>
          <w:szCs w:val="28"/>
        </w:rPr>
        <w:t>документов осуществляется с 19</w:t>
      </w:r>
      <w:r>
        <w:rPr>
          <w:szCs w:val="28"/>
        </w:rPr>
        <w:t xml:space="preserve"> апреля по 18 мая 2018 года в рабочие дня с 10.00 до 13.00 и с 14.00 до 17.00</w:t>
      </w:r>
    </w:p>
    <w:p w:rsidR="008E7E93" w:rsidRDefault="008E7E93" w:rsidP="008E7E93">
      <w:pPr>
        <w:pStyle w:val="21"/>
        <w:rPr>
          <w:szCs w:val="28"/>
        </w:rPr>
      </w:pPr>
      <w:r>
        <w:rPr>
          <w:szCs w:val="28"/>
        </w:rPr>
        <w:t>по адресу: п. Максатиха, пл. Свободы, д. 2, каб. 20.</w:t>
      </w:r>
    </w:p>
    <w:p w:rsidR="008E7E93" w:rsidRDefault="008E7E93" w:rsidP="008E7E93">
      <w:pPr>
        <w:pStyle w:val="21"/>
        <w:spacing w:before="120"/>
        <w:ind w:firstLine="539"/>
      </w:pPr>
      <w:r>
        <w:t xml:space="preserve">Проведение заседания территориальной избирательной комиссии по формированию участковых избирательных комиссий  срока полномочий 2018-2023 г.г. планируется </w:t>
      </w:r>
      <w:r>
        <w:rPr>
          <w:szCs w:val="28"/>
        </w:rPr>
        <w:t>после окончания избирательной кампании по выборам Президента Российской Федерации 18 марта 2018 года (представления финансового отчета ЦИК России палатам Федерального Собрания РФ) и до назначения избирательных кампаний в Единый день голосования 9 сентября 2018 года. Более подробная информация будет опубликована на сайте территориальной избирательной комиссии Максатихинского района.</w:t>
      </w:r>
    </w:p>
    <w:p w:rsidR="008E7E93" w:rsidRDefault="008E7E93" w:rsidP="008E7E93">
      <w:pPr>
        <w:pStyle w:val="21"/>
        <w:spacing w:before="120"/>
        <w:ind w:firstLine="539"/>
        <w:rPr>
          <w:i/>
          <w:strike/>
          <w:szCs w:val="28"/>
        </w:rPr>
      </w:pPr>
      <w:r>
        <w:rPr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8E7E93" w:rsidRDefault="008E7E93" w:rsidP="008E7E93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Cs w:val="28"/>
        </w:rPr>
      </w:pPr>
      <w:r>
        <w:rPr>
          <w:b/>
          <w:szCs w:val="28"/>
        </w:rPr>
        <w:t>1. Для политических партий, их региональных отделений, иных структурных подразделений</w:t>
      </w:r>
    </w:p>
    <w:p w:rsidR="008E7E93" w:rsidRDefault="008E7E93" w:rsidP="008E7E93">
      <w:pPr>
        <w:pStyle w:val="14-15"/>
        <w:spacing w:line="240" w:lineRule="auto"/>
      </w:pPr>
      <w:r>
        <w:t xml:space="preserve"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</w:t>
      </w:r>
      <w:r>
        <w:lastRenderedPageBreak/>
        <w:t>правом решающего голоса (в резерв составов участковых комиссий), оформленное в соответствии с требованиями устава политической партии.</w:t>
      </w:r>
    </w:p>
    <w:p w:rsidR="008E7E93" w:rsidRDefault="008E7E93" w:rsidP="008E7E93">
      <w:pPr>
        <w:pStyle w:val="14-15"/>
        <w:spacing w:line="240" w:lineRule="auto"/>
      </w:pPr>
      <w:r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 указанных полномочий, оформленное в соответствии с требованиями устава.</w:t>
      </w:r>
    </w:p>
    <w:p w:rsidR="008E7E93" w:rsidRDefault="008E7E93" w:rsidP="008E7E93">
      <w:pPr>
        <w:widowControl w:val="0"/>
        <w:autoSpaceDE w:val="0"/>
        <w:autoSpaceDN w:val="0"/>
        <w:adjustRightInd w:val="0"/>
        <w:spacing w:before="120"/>
        <w:ind w:firstLine="709"/>
        <w:jc w:val="left"/>
        <w:outlineLvl w:val="1"/>
        <w:rPr>
          <w:b/>
          <w:szCs w:val="28"/>
        </w:rPr>
      </w:pPr>
      <w:r>
        <w:rPr>
          <w:b/>
          <w:szCs w:val="28"/>
        </w:rPr>
        <w:t>2. Для иных общественных объединений</w:t>
      </w:r>
    </w:p>
    <w:p w:rsidR="008E7E93" w:rsidRDefault="008E7E93" w:rsidP="008E7E93">
      <w:pPr>
        <w:pStyle w:val="14-15"/>
        <w:spacing w:line="240" w:lineRule="auto"/>
      </w:pPr>
      <w: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E7E93" w:rsidRDefault="008E7E93" w:rsidP="008E7E93">
      <w:pPr>
        <w:pStyle w:val="14-15"/>
        <w:spacing w:line="240" w:lineRule="auto"/>
      </w:pPr>
      <w:r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E7E93" w:rsidRDefault="008E7E93" w:rsidP="008E7E93">
      <w:pPr>
        <w:pStyle w:val="14-15"/>
        <w:spacing w:line="240" w:lineRule="auto"/>
      </w:pPr>
      <w:r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>
          <w:rPr>
            <w:rStyle w:val="a3"/>
          </w:rPr>
          <w:t>пункте 2</w:t>
        </w:r>
      </w:hyperlink>
      <w:r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 (в резерв составов участковых комиссий)</w:t>
      </w:r>
    </w:p>
    <w:p w:rsidR="008E7E93" w:rsidRDefault="008E7E93" w:rsidP="008E7E93">
      <w:pPr>
        <w:pStyle w:val="14-15"/>
        <w:spacing w:before="120" w:line="240" w:lineRule="auto"/>
        <w:rPr>
          <w:b/>
        </w:rPr>
      </w:pPr>
      <w:r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 (в резерв составов участковых комиссий)</w:t>
      </w:r>
    </w:p>
    <w:p w:rsidR="008E7E93" w:rsidRDefault="008E7E93" w:rsidP="008E7E93">
      <w:pPr>
        <w:pStyle w:val="14-15"/>
        <w:spacing w:line="240" w:lineRule="auto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8E7E93" w:rsidRDefault="008E7E93" w:rsidP="008E7E93">
      <w:pPr>
        <w:pStyle w:val="14-15"/>
        <w:spacing w:line="240" w:lineRule="auto"/>
      </w:pPr>
      <w:r>
        <w:t>Кроме того, всеми субъектами права внесения кандидатур должны быть представлены:</w:t>
      </w:r>
    </w:p>
    <w:p w:rsidR="008E7E93" w:rsidRDefault="008E7E93" w:rsidP="008E7E93">
      <w:pPr>
        <w:pStyle w:val="14-15"/>
        <w:spacing w:line="240" w:lineRule="auto"/>
      </w:pPr>
      <w:r>
        <w:lastRenderedPageBreak/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8E7E93" w:rsidRDefault="008E7E93" w:rsidP="008E7E93">
      <w:pPr>
        <w:pStyle w:val="14-15"/>
        <w:spacing w:line="240" w:lineRule="auto"/>
      </w:pPr>
      <w: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членов участковых избирательных комиссий с правом решающего голоса (в резерв составов участковых комиссий).</w:t>
      </w:r>
    </w:p>
    <w:p w:rsidR="008E7E93" w:rsidRDefault="008E7E93" w:rsidP="008E7E93">
      <w:pPr>
        <w:pStyle w:val="14-15"/>
        <w:spacing w:line="240" w:lineRule="auto"/>
      </w:pPr>
      <w:r>
        <w:t>3. 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8E7E93" w:rsidRDefault="008E7E93" w:rsidP="008E7E93">
      <w:pPr>
        <w:pStyle w:val="14-15"/>
        <w:spacing w:line="240" w:lineRule="auto"/>
      </w:pPr>
      <w:r>
        <w:t xml:space="preserve">4.  Две фотографии лица, предлагаемого в состав участковой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(без уголка).</w:t>
      </w:r>
      <w:r>
        <w:rPr>
          <w:highlight w:val="yellow"/>
        </w:rPr>
        <w:t xml:space="preserve"> </w:t>
      </w:r>
    </w:p>
    <w:p w:rsidR="008E7E93" w:rsidRDefault="008E7E93" w:rsidP="008E7E93">
      <w:pPr>
        <w:pStyle w:val="21"/>
        <w:spacing w:before="120"/>
        <w:ind w:firstLine="539"/>
      </w:pPr>
      <w: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срока полномочий 2018-2023 г.г. и резерва составов участковых избирательных комиссий».</w:t>
      </w:r>
    </w:p>
    <w:p w:rsidR="008E7E93" w:rsidRDefault="008E7E93" w:rsidP="008E7E93">
      <w:pPr>
        <w:pStyle w:val="21"/>
        <w:spacing w:before="120"/>
        <w:ind w:firstLine="539"/>
      </w:pPr>
      <w:r>
        <w:t>Телефон для справок: (848253)  2-19-21</w:t>
      </w:r>
    </w:p>
    <w:p w:rsidR="008E7E93" w:rsidRDefault="008E7E93" w:rsidP="008E7E93">
      <w:pPr>
        <w:pStyle w:val="21"/>
        <w:spacing w:after="480"/>
        <w:ind w:firstLine="539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02"/>
      </w:tblGrid>
      <w:tr w:rsidR="008E7E93" w:rsidTr="008E7E93">
        <w:tc>
          <w:tcPr>
            <w:tcW w:w="3168" w:type="dxa"/>
            <w:vAlign w:val="bottom"/>
          </w:tcPr>
          <w:p w:rsidR="008E7E93" w:rsidRDefault="008E7E93">
            <w:pPr>
              <w:rPr>
                <w:szCs w:val="28"/>
              </w:rPr>
            </w:pPr>
          </w:p>
        </w:tc>
        <w:tc>
          <w:tcPr>
            <w:tcW w:w="6402" w:type="dxa"/>
            <w:vAlign w:val="bottom"/>
          </w:tcPr>
          <w:p w:rsidR="008E7E93" w:rsidRDefault="008E7E93">
            <w:pPr>
              <w:rPr>
                <w:szCs w:val="28"/>
              </w:rPr>
            </w:pPr>
          </w:p>
        </w:tc>
      </w:tr>
    </w:tbl>
    <w:p w:rsidR="008E7E93" w:rsidRDefault="008E7E93" w:rsidP="008E7E93">
      <w:pPr>
        <w:pStyle w:val="21"/>
        <w:rPr>
          <w:sz w:val="2"/>
          <w:szCs w:val="2"/>
        </w:rPr>
      </w:pPr>
    </w:p>
    <w:p w:rsidR="00123CA4" w:rsidRDefault="00123CA4"/>
    <w:sectPr w:rsidR="0012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3"/>
    <w:rsid w:val="00123CA4"/>
    <w:rsid w:val="001836DD"/>
    <w:rsid w:val="00541D62"/>
    <w:rsid w:val="008E7E93"/>
    <w:rsid w:val="00A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E93"/>
    <w:pPr>
      <w:keepNext/>
      <w:overflowPunct w:val="0"/>
      <w:autoSpaceDE w:val="0"/>
      <w:autoSpaceDN w:val="0"/>
      <w:adjustRightInd w:val="0"/>
      <w:spacing w:before="120" w:line="360" w:lineRule="auto"/>
      <w:jc w:val="lef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7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E7E93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8E7E93"/>
    <w:pPr>
      <w:spacing w:line="360" w:lineRule="auto"/>
      <w:ind w:firstLine="709"/>
      <w:jc w:val="both"/>
    </w:pPr>
    <w:rPr>
      <w:szCs w:val="28"/>
    </w:rPr>
  </w:style>
  <w:style w:type="character" w:styleId="a3">
    <w:name w:val="Hyperlink"/>
    <w:basedOn w:val="a0"/>
    <w:uiPriority w:val="99"/>
    <w:semiHidden/>
    <w:unhideWhenUsed/>
    <w:rsid w:val="008E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E93"/>
    <w:pPr>
      <w:keepNext/>
      <w:overflowPunct w:val="0"/>
      <w:autoSpaceDE w:val="0"/>
      <w:autoSpaceDN w:val="0"/>
      <w:adjustRightInd w:val="0"/>
      <w:spacing w:before="120" w:line="360" w:lineRule="auto"/>
      <w:jc w:val="lef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7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E7E93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8E7E93"/>
    <w:pPr>
      <w:spacing w:line="360" w:lineRule="auto"/>
      <w:ind w:firstLine="709"/>
      <w:jc w:val="both"/>
    </w:pPr>
    <w:rPr>
      <w:szCs w:val="28"/>
    </w:rPr>
  </w:style>
  <w:style w:type="character" w:styleId="a3">
    <w:name w:val="Hyperlink"/>
    <w:basedOn w:val="a0"/>
    <w:uiPriority w:val="99"/>
    <w:semiHidden/>
    <w:unhideWhenUsed/>
    <w:rsid w:val="008E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2018-04-09T11:58:00Z</dcterms:created>
  <dcterms:modified xsi:type="dcterms:W3CDTF">2018-04-18T06:04:00Z</dcterms:modified>
</cp:coreProperties>
</file>