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0FB48B92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714A1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6D789B94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714A1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32C3A501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714A15">
        <w:rPr>
          <w:szCs w:val="28"/>
        </w:rPr>
        <w:t>3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714A15">
        <w:rPr>
          <w:szCs w:val="28"/>
        </w:rPr>
        <w:t>Степанову Надежду Алексеевну</w:t>
      </w:r>
      <w:r w:rsidRPr="00640416">
        <w:rPr>
          <w:szCs w:val="28"/>
        </w:rPr>
        <w:t>.</w:t>
      </w:r>
    </w:p>
    <w:p w14:paraId="55467EE0" w14:textId="6A20064F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714A15">
        <w:rPr>
          <w:szCs w:val="28"/>
        </w:rPr>
        <w:t>3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714A15">
        <w:rPr>
          <w:szCs w:val="28"/>
        </w:rPr>
        <w:t>Степановой Надежде Алексеевне</w:t>
      </w:r>
      <w:r w:rsidR="00A066DC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493BA3"/>
    <w:rsid w:val="00714A1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2023-05-19T09:59:00Z</dcterms:created>
  <dcterms:modified xsi:type="dcterms:W3CDTF">2023-05-19T09:59:00Z</dcterms:modified>
</cp:coreProperties>
</file>